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附件</w:t>
      </w:r>
      <w:r>
        <w:rPr>
          <w:rFonts w:hint="eastAsia" w:ascii="宋体" w:hAnsi="宋体"/>
          <w:bCs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bCs/>
          <w:sz w:val="24"/>
          <w:szCs w:val="24"/>
        </w:rPr>
        <w:t>：</w:t>
      </w:r>
    </w:p>
    <w:p>
      <w:pPr>
        <w:spacing w:line="360" w:lineRule="auto"/>
        <w:jc w:val="center"/>
        <w:rPr>
          <w:rFonts w:ascii="宋体" w:hAnsi="宋体"/>
          <w:b/>
          <w:bCs/>
          <w:sz w:val="28"/>
          <w:szCs w:val="24"/>
        </w:rPr>
      </w:pPr>
      <w:r>
        <w:rPr>
          <w:rFonts w:hint="eastAsia" w:ascii="宋体" w:hAnsi="宋体"/>
          <w:b/>
          <w:bCs/>
          <w:sz w:val="28"/>
          <w:szCs w:val="24"/>
        </w:rPr>
        <w:t>201</w:t>
      </w:r>
      <w:r>
        <w:rPr>
          <w:rFonts w:hint="eastAsia" w:ascii="宋体" w:hAnsi="宋体"/>
          <w:b/>
          <w:bCs/>
          <w:sz w:val="28"/>
          <w:szCs w:val="24"/>
          <w:lang w:val="en-US" w:eastAsia="zh-CN"/>
        </w:rPr>
        <w:t>9</w:t>
      </w:r>
      <w:r>
        <w:rPr>
          <w:rFonts w:hint="eastAsia" w:ascii="宋体" w:hAnsi="宋体"/>
          <w:b/>
          <w:bCs/>
          <w:sz w:val="28"/>
          <w:szCs w:val="24"/>
        </w:rPr>
        <w:t>年下半年校级质量工程建设项目到期应结项目一览表</w:t>
      </w:r>
    </w:p>
    <w:tbl>
      <w:tblPr>
        <w:tblStyle w:val="4"/>
        <w:tblW w:w="10183" w:type="dxa"/>
        <w:jc w:val="center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0"/>
        <w:gridCol w:w="1726"/>
        <w:gridCol w:w="1110"/>
        <w:gridCol w:w="3631"/>
        <w:gridCol w:w="1126"/>
        <w:gridCol w:w="955"/>
        <w:gridCol w:w="1305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  <w:tblHeader/>
          <w:jc w:val="center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3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负责人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所在单位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7" w:hRule="atLeast"/>
          <w:jc w:val="center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教改项目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（重点类）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2016JG03</w:t>
            </w:r>
          </w:p>
        </w:tc>
        <w:tc>
          <w:tcPr>
            <w:tcW w:w="3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民办本科高校日语专业实践教学模式探索--以广东外语外贸大学南国商学院为例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吴丽</w:t>
            </w:r>
          </w:p>
        </w:tc>
        <w:tc>
          <w:tcPr>
            <w:tcW w:w="95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东方语言文化学院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已延期一年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  <w:jc w:val="center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教改项目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（一般类）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2016JG07</w:t>
            </w:r>
          </w:p>
        </w:tc>
        <w:tc>
          <w:tcPr>
            <w:tcW w:w="3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独立学院二外韩国语课程教学研究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徐花（原黄玲燕）</w:t>
            </w:r>
          </w:p>
        </w:tc>
        <w:tc>
          <w:tcPr>
            <w:tcW w:w="9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已延期半年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7" w:hRule="atLeast"/>
          <w:jc w:val="center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教改项目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（一般类）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2017JG11</w:t>
            </w:r>
          </w:p>
        </w:tc>
        <w:tc>
          <w:tcPr>
            <w:tcW w:w="3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职业生涯规划与就业指导课实践教学改革研究——以南国商学院为例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邱礼生</w:t>
            </w:r>
          </w:p>
        </w:tc>
        <w:tc>
          <w:tcPr>
            <w:tcW w:w="95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已延期半年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9" w:hRule="atLeast"/>
          <w:jc w:val="center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大学生实践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教学基地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2015JD02</w:t>
            </w:r>
          </w:p>
        </w:tc>
        <w:tc>
          <w:tcPr>
            <w:tcW w:w="3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广东外语外贸大学南国商学院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——广州速优体育用品有限公司大学生校外实践教学基地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王黎明</w:t>
            </w:r>
          </w:p>
        </w:tc>
        <w:tc>
          <w:tcPr>
            <w:tcW w:w="95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西方语言文化学院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已延期一年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  <w:jc w:val="center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专业综合改革试点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2015ZY02</w:t>
            </w:r>
          </w:p>
        </w:tc>
        <w:tc>
          <w:tcPr>
            <w:tcW w:w="3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德语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唐彤</w:t>
            </w:r>
          </w:p>
        </w:tc>
        <w:tc>
          <w:tcPr>
            <w:tcW w:w="95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已延期一年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  <w:jc w:val="center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创新创业教育课程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2017CXKC01</w:t>
            </w:r>
          </w:p>
        </w:tc>
        <w:tc>
          <w:tcPr>
            <w:tcW w:w="3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创业金融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齐瑞福</w:t>
            </w:r>
          </w:p>
        </w:tc>
        <w:tc>
          <w:tcPr>
            <w:tcW w:w="95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经济学院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  <w:jc w:val="center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协同育人平台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2016XTYR01</w:t>
            </w:r>
          </w:p>
        </w:tc>
        <w:tc>
          <w:tcPr>
            <w:tcW w:w="3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金融机构群协同育人联盟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高洁</w:t>
            </w:r>
          </w:p>
        </w:tc>
        <w:tc>
          <w:tcPr>
            <w:tcW w:w="9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  <w:jc w:val="center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应用型人才培养示范基地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2016SFJD01</w:t>
            </w:r>
          </w:p>
        </w:tc>
        <w:tc>
          <w:tcPr>
            <w:tcW w:w="3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跨境电子商务应用型人才培养示范基地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郑建辉</w:t>
            </w:r>
          </w:p>
        </w:tc>
        <w:tc>
          <w:tcPr>
            <w:tcW w:w="9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  <w:jc w:val="center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精品资源共享课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2017GX03</w:t>
            </w:r>
          </w:p>
        </w:tc>
        <w:tc>
          <w:tcPr>
            <w:tcW w:w="3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党雪</w:t>
            </w:r>
          </w:p>
        </w:tc>
        <w:tc>
          <w:tcPr>
            <w:tcW w:w="9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  <w:jc w:val="center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教改项目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（重大类）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2016JG02</w:t>
            </w:r>
          </w:p>
        </w:tc>
        <w:tc>
          <w:tcPr>
            <w:tcW w:w="3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非外语类专业英语教学改革研究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黄跃</w:t>
            </w:r>
          </w:p>
        </w:tc>
        <w:tc>
          <w:tcPr>
            <w:tcW w:w="9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  <w:jc w:val="center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全英（双语）教学示范课程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2016SYKC01</w:t>
            </w:r>
          </w:p>
        </w:tc>
        <w:tc>
          <w:tcPr>
            <w:tcW w:w="3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国际金融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任玎</w:t>
            </w:r>
          </w:p>
        </w:tc>
        <w:tc>
          <w:tcPr>
            <w:tcW w:w="95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  <w:jc w:val="center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应用型人才培养课程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2017CXKC02</w:t>
            </w:r>
          </w:p>
        </w:tc>
        <w:tc>
          <w:tcPr>
            <w:tcW w:w="3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基础会计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文佑云</w:t>
            </w:r>
          </w:p>
        </w:tc>
        <w:tc>
          <w:tcPr>
            <w:tcW w:w="95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管理学院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  <w:jc w:val="center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人才培养模式创新实验区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2016RC01</w:t>
            </w:r>
          </w:p>
        </w:tc>
        <w:tc>
          <w:tcPr>
            <w:tcW w:w="3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财务管理专业“一体两翼”人才培养模式创新实验区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吴再芳</w:t>
            </w:r>
          </w:p>
        </w:tc>
        <w:tc>
          <w:tcPr>
            <w:tcW w:w="95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7" w:hRule="atLeast"/>
          <w:jc w:val="center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大学生实践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教学基地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2016JD01</w:t>
            </w:r>
          </w:p>
        </w:tc>
        <w:tc>
          <w:tcPr>
            <w:tcW w:w="3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1"/>
                <w:lang w:val="en-US" w:eastAsia="zh-CN" w:bidi="ar"/>
              </w:rPr>
              <w:t>广东外语外贸大学南国商学院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--杭州海龟科技有限公司实践教学基地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刘东</w:t>
            </w:r>
          </w:p>
        </w:tc>
        <w:tc>
          <w:tcPr>
            <w:tcW w:w="95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信息科学技术学院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  <w:jc w:val="center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人才培养模式创新实验区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2016RC02</w:t>
            </w:r>
          </w:p>
        </w:tc>
        <w:tc>
          <w:tcPr>
            <w:tcW w:w="3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数字媒体技术专业人才培养模式创新实验区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曾显峰</w:t>
            </w:r>
          </w:p>
        </w:tc>
        <w:tc>
          <w:tcPr>
            <w:tcW w:w="95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  <w:jc w:val="center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教改项目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（重大类）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2016JG01</w:t>
            </w:r>
          </w:p>
        </w:tc>
        <w:tc>
          <w:tcPr>
            <w:tcW w:w="3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基于大数据视角的大学生创客服务平台建设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刘寿强</w:t>
            </w:r>
          </w:p>
        </w:tc>
        <w:tc>
          <w:tcPr>
            <w:tcW w:w="95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信息科学技术学院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  <w:jc w:val="center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教改项目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（一般类）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2016JG19</w:t>
            </w:r>
          </w:p>
        </w:tc>
        <w:tc>
          <w:tcPr>
            <w:tcW w:w="3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分级式课堂教学模式探讨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邓小光</w:t>
            </w:r>
          </w:p>
        </w:tc>
        <w:tc>
          <w:tcPr>
            <w:tcW w:w="95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已延期一年半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  <w:jc w:val="center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教改项目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（一般类）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2016JG20</w:t>
            </w:r>
          </w:p>
        </w:tc>
        <w:tc>
          <w:tcPr>
            <w:tcW w:w="3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大学英语隐喻能力可教性研究——概念隐喻理论在翻译教学中的应用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李丹丹</w:t>
            </w:r>
          </w:p>
        </w:tc>
        <w:tc>
          <w:tcPr>
            <w:tcW w:w="95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大学英语教学部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已延期一年半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7" w:hRule="atLeast"/>
          <w:jc w:val="center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教改项目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（重点类）</w:t>
            </w:r>
            <w:bookmarkStart w:id="0" w:name="_GoBack"/>
            <w:bookmarkEnd w:id="0"/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2017JG03</w:t>
            </w:r>
          </w:p>
        </w:tc>
        <w:tc>
          <w:tcPr>
            <w:tcW w:w="3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“一带一路”下基于跨文化视角的大学英语教学模式的行动研究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王瑞英</w:t>
            </w:r>
          </w:p>
        </w:tc>
        <w:tc>
          <w:tcPr>
            <w:tcW w:w="95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  <w:jc w:val="center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精品资源共享课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2017GX01</w:t>
            </w:r>
          </w:p>
        </w:tc>
        <w:tc>
          <w:tcPr>
            <w:tcW w:w="3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毛泽东思想和中国特色社会主义理论体系概论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高攀</w:t>
            </w:r>
          </w:p>
        </w:tc>
        <w:tc>
          <w:tcPr>
            <w:tcW w:w="95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思想政治理论课教学部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  <w:jc w:val="center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教改项目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（一般类）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2016JG22</w:t>
            </w:r>
          </w:p>
        </w:tc>
        <w:tc>
          <w:tcPr>
            <w:tcW w:w="3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提升“形势与政策”课程教学效果的方法和路径研究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李大毅（原黄小波）</w:t>
            </w:r>
          </w:p>
        </w:tc>
        <w:tc>
          <w:tcPr>
            <w:tcW w:w="95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已延期一年半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  <w:jc w:val="center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教学团队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2016JXTD01</w:t>
            </w:r>
          </w:p>
        </w:tc>
        <w:tc>
          <w:tcPr>
            <w:tcW w:w="3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市场营销学教学团队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吴新玲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科研处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7" w:hRule="atLeast"/>
          <w:jc w:val="center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大学生实践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教学基地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2016JD03</w:t>
            </w:r>
          </w:p>
        </w:tc>
        <w:tc>
          <w:tcPr>
            <w:tcW w:w="3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广东外语外贸大学南国商学院—广州市学德教育科技有限公司实践教学基地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赵敏</w:t>
            </w:r>
          </w:p>
        </w:tc>
        <w:tc>
          <w:tcPr>
            <w:tcW w:w="95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教务处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  <w:jc w:val="center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教改项目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（重点类）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2017JG05</w:t>
            </w:r>
          </w:p>
        </w:tc>
        <w:tc>
          <w:tcPr>
            <w:tcW w:w="3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英语口语移动学习平台设计构想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赵敏</w:t>
            </w:r>
          </w:p>
        </w:tc>
        <w:tc>
          <w:tcPr>
            <w:tcW w:w="95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7" w:hRule="atLeast"/>
          <w:jc w:val="center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大学生实践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教学基地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2016JD02</w:t>
            </w:r>
          </w:p>
        </w:tc>
        <w:tc>
          <w:tcPr>
            <w:tcW w:w="3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广东外语外贸大学南国商学院—海南航空股份有限公司广州分公司实践教学基地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郑芝鸿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招生就业办公室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jc w:val="center"/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E5FB1"/>
    <w:rsid w:val="00005C22"/>
    <w:rsid w:val="00066F40"/>
    <w:rsid w:val="000A6DBE"/>
    <w:rsid w:val="000A7571"/>
    <w:rsid w:val="000E6B7A"/>
    <w:rsid w:val="000F2A90"/>
    <w:rsid w:val="00150E26"/>
    <w:rsid w:val="00152DFB"/>
    <w:rsid w:val="0018138A"/>
    <w:rsid w:val="00186C29"/>
    <w:rsid w:val="001B1CC9"/>
    <w:rsid w:val="00203FE8"/>
    <w:rsid w:val="00250EA4"/>
    <w:rsid w:val="002E2C65"/>
    <w:rsid w:val="002F50D8"/>
    <w:rsid w:val="0033256D"/>
    <w:rsid w:val="00350BDF"/>
    <w:rsid w:val="0036292E"/>
    <w:rsid w:val="00371117"/>
    <w:rsid w:val="00377A80"/>
    <w:rsid w:val="00382254"/>
    <w:rsid w:val="003E0092"/>
    <w:rsid w:val="003F0D77"/>
    <w:rsid w:val="00410F33"/>
    <w:rsid w:val="00447AFB"/>
    <w:rsid w:val="00453408"/>
    <w:rsid w:val="00455C25"/>
    <w:rsid w:val="0049589E"/>
    <w:rsid w:val="004C26C8"/>
    <w:rsid w:val="004E32EC"/>
    <w:rsid w:val="0051042D"/>
    <w:rsid w:val="00531DC9"/>
    <w:rsid w:val="0055247D"/>
    <w:rsid w:val="00555D42"/>
    <w:rsid w:val="005636EA"/>
    <w:rsid w:val="0061096A"/>
    <w:rsid w:val="006446D4"/>
    <w:rsid w:val="00681E8A"/>
    <w:rsid w:val="006C38C8"/>
    <w:rsid w:val="006E5FB1"/>
    <w:rsid w:val="006F4581"/>
    <w:rsid w:val="006F69A2"/>
    <w:rsid w:val="007828C0"/>
    <w:rsid w:val="007C1FE1"/>
    <w:rsid w:val="007E1E3A"/>
    <w:rsid w:val="007E77FF"/>
    <w:rsid w:val="00885E12"/>
    <w:rsid w:val="008967BC"/>
    <w:rsid w:val="008C6412"/>
    <w:rsid w:val="008D7B0B"/>
    <w:rsid w:val="008F5858"/>
    <w:rsid w:val="00905794"/>
    <w:rsid w:val="00917BF7"/>
    <w:rsid w:val="00925E92"/>
    <w:rsid w:val="009C0F44"/>
    <w:rsid w:val="00A22AA2"/>
    <w:rsid w:val="00A5488E"/>
    <w:rsid w:val="00A87433"/>
    <w:rsid w:val="00AA407F"/>
    <w:rsid w:val="00B307E9"/>
    <w:rsid w:val="00BA2DFA"/>
    <w:rsid w:val="00BB0927"/>
    <w:rsid w:val="00BC62F0"/>
    <w:rsid w:val="00BD1712"/>
    <w:rsid w:val="00C36374"/>
    <w:rsid w:val="00C47C60"/>
    <w:rsid w:val="00C65528"/>
    <w:rsid w:val="00C8162A"/>
    <w:rsid w:val="00C91468"/>
    <w:rsid w:val="00CB38CD"/>
    <w:rsid w:val="00CB6B05"/>
    <w:rsid w:val="00CD20DD"/>
    <w:rsid w:val="00D30E2A"/>
    <w:rsid w:val="00D6171C"/>
    <w:rsid w:val="00D7192E"/>
    <w:rsid w:val="00D7795E"/>
    <w:rsid w:val="00DB36A2"/>
    <w:rsid w:val="00DF63AC"/>
    <w:rsid w:val="00E0658C"/>
    <w:rsid w:val="00E10D08"/>
    <w:rsid w:val="00E20360"/>
    <w:rsid w:val="00E2105F"/>
    <w:rsid w:val="00E2179B"/>
    <w:rsid w:val="00E25B4E"/>
    <w:rsid w:val="00E3227D"/>
    <w:rsid w:val="00E5644D"/>
    <w:rsid w:val="00E67D6D"/>
    <w:rsid w:val="00E76AB8"/>
    <w:rsid w:val="00EB322F"/>
    <w:rsid w:val="00ED2BF2"/>
    <w:rsid w:val="00EE1AB1"/>
    <w:rsid w:val="00F3254E"/>
    <w:rsid w:val="00F568AF"/>
    <w:rsid w:val="00F77AED"/>
    <w:rsid w:val="00FD32CF"/>
    <w:rsid w:val="00FD3853"/>
    <w:rsid w:val="00FF7A36"/>
    <w:rsid w:val="0133727B"/>
    <w:rsid w:val="04457565"/>
    <w:rsid w:val="07C140BF"/>
    <w:rsid w:val="08426D2F"/>
    <w:rsid w:val="084D7EA5"/>
    <w:rsid w:val="0A3E7F30"/>
    <w:rsid w:val="12B20605"/>
    <w:rsid w:val="146D4137"/>
    <w:rsid w:val="18097869"/>
    <w:rsid w:val="1AC50E0A"/>
    <w:rsid w:val="1BBB65F4"/>
    <w:rsid w:val="314819A2"/>
    <w:rsid w:val="31C91D64"/>
    <w:rsid w:val="32D359D3"/>
    <w:rsid w:val="33880775"/>
    <w:rsid w:val="3B4A5BF4"/>
    <w:rsid w:val="3CCD4836"/>
    <w:rsid w:val="43240088"/>
    <w:rsid w:val="467D6E1C"/>
    <w:rsid w:val="4AD25F3C"/>
    <w:rsid w:val="4DEC6CBF"/>
    <w:rsid w:val="55636634"/>
    <w:rsid w:val="56720C9F"/>
    <w:rsid w:val="57053465"/>
    <w:rsid w:val="5960314C"/>
    <w:rsid w:val="62B6131C"/>
    <w:rsid w:val="69B268AB"/>
    <w:rsid w:val="6EBC4552"/>
    <w:rsid w:val="6EC113BC"/>
    <w:rsid w:val="748572C7"/>
    <w:rsid w:val="74956377"/>
    <w:rsid w:val="76913045"/>
    <w:rsid w:val="7A776902"/>
    <w:rsid w:val="7AE1683C"/>
    <w:rsid w:val="7CF75E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8">
    <w:name w:val="font21"/>
    <w:basedOn w:val="5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9">
    <w:name w:val="font4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11"/>
    <w:basedOn w:val="5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1">
    <w:name w:val="font0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1458DB-B3B6-4655-A8BC-6A0ACC19CA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203</Words>
  <Characters>1162</Characters>
  <Lines>9</Lines>
  <Paragraphs>2</Paragraphs>
  <TotalTime>60</TotalTime>
  <ScaleCrop>false</ScaleCrop>
  <LinksUpToDate>false</LinksUpToDate>
  <CharactersWithSpaces>1363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2015-11-03T07:18:00Z</dcterms:created>
  <dc:creator>微软用户</dc:creator>
  <cp:lastModifiedBy>Administrator</cp:lastModifiedBy>
  <cp:lastPrinted>2019-10-12T01:57:05Z</cp:lastPrinted>
  <dcterms:modified xsi:type="dcterms:W3CDTF">2019-10-12T03:00:27Z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